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2C01" w14:textId="77777777" w:rsidR="007A7FAC" w:rsidRPr="007A7FAC" w:rsidRDefault="007A7FAC" w:rsidP="007A7FA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A7FAC">
        <w:rPr>
          <w:rFonts w:ascii="Times New Roman" w:hAnsi="Times New Roman" w:cs="Times New Roman"/>
          <w:b/>
          <w:bCs/>
          <w:sz w:val="26"/>
          <w:szCs w:val="26"/>
        </w:rPr>
        <w:t xml:space="preserve">Miskolci Egyetem Egészségtudományi Kar </w:t>
      </w:r>
    </w:p>
    <w:p w14:paraId="75CF0D6F" w14:textId="4AF00F94" w:rsidR="007A7FAC" w:rsidRPr="007A7FAC" w:rsidRDefault="007A7FAC" w:rsidP="007A7FA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A7FAC">
        <w:rPr>
          <w:rFonts w:ascii="Times New Roman" w:hAnsi="Times New Roman" w:cs="Times New Roman"/>
          <w:b/>
          <w:bCs/>
          <w:sz w:val="26"/>
          <w:szCs w:val="26"/>
        </w:rPr>
        <w:t>Oktatói Munka Hallgatói Véleményezése visszajelzéseinek értékelése 202</w:t>
      </w:r>
      <w:r w:rsidRPr="007A7FA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A7FAC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Pr="007A7FA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A7FA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7A7FA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A7FAC">
        <w:rPr>
          <w:rFonts w:ascii="Times New Roman" w:hAnsi="Times New Roman" w:cs="Times New Roman"/>
          <w:b/>
          <w:bCs/>
          <w:sz w:val="26"/>
          <w:szCs w:val="26"/>
        </w:rPr>
        <w:t>s tanév</w:t>
      </w:r>
    </w:p>
    <w:p w14:paraId="460ED12D" w14:textId="0ACAA006" w:rsidR="00294299" w:rsidRPr="007A7FAC" w:rsidRDefault="007A7FAC" w:rsidP="007A7FA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A7FAC">
        <w:rPr>
          <w:rFonts w:ascii="Times New Roman" w:hAnsi="Times New Roman" w:cs="Times New Roman"/>
          <w:b/>
          <w:bCs/>
          <w:sz w:val="26"/>
          <w:szCs w:val="26"/>
        </w:rPr>
        <w:t>I. szemeszter</w:t>
      </w:r>
      <w:r w:rsidR="00294299" w:rsidRPr="007A7F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E45942" w14:textId="469DF8CB" w:rsidR="00294299" w:rsidRPr="007A7FAC" w:rsidRDefault="00294299" w:rsidP="00294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>A 62 oktató értékelésére kiküldött kérdőíveket összesen 1135 esetben töltötték ki a hallgatók. Ebből 1099 kitöltés (96,8%) az Egészségtudományi Kar hallgatója. A válaszadások száma így két és félszeresére nőtt a 2020-ban bonyolított felméréshez viszonyítva.</w:t>
      </w:r>
    </w:p>
    <w:p w14:paraId="27413326" w14:textId="77777777" w:rsidR="00294299" w:rsidRPr="007A7FAC" w:rsidRDefault="00294299" w:rsidP="00294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>A válaszadási arány meglehetősen változatos eloszlású az oktatók tekintetében. A legalacsonyabb arányok az 1%-ot sem érik el (2 eset). A célzott minimális értékként meghatározott 20%-os válaszadási arány három oktató értékelése esetében teljesült, míg 6 esetben 15%.</w:t>
      </w:r>
    </w:p>
    <w:p w14:paraId="0B5405D6" w14:textId="09C41831" w:rsidR="00294299" w:rsidRPr="007A7FAC" w:rsidRDefault="00294299" w:rsidP="00294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Az egyes kérdésekre adott válaszokat megvizsgálva elmondható, hogy a hallgatók kifejezetten jónak értékelték a kurzusokat és oktatóikat. Az </w:t>
      </w:r>
      <w:proofErr w:type="spellStart"/>
      <w:r w:rsidRPr="007A7FAC">
        <w:rPr>
          <w:rFonts w:ascii="Times New Roman" w:hAnsi="Times New Roman" w:cs="Times New Roman"/>
          <w:sz w:val="24"/>
          <w:szCs w:val="24"/>
        </w:rPr>
        <w:t>össz</w:t>
      </w:r>
      <w:proofErr w:type="spellEnd"/>
      <w:r w:rsidRPr="007A7FAC">
        <w:rPr>
          <w:rFonts w:ascii="Times New Roman" w:hAnsi="Times New Roman" w:cs="Times New Roman"/>
          <w:sz w:val="24"/>
          <w:szCs w:val="24"/>
        </w:rPr>
        <w:t xml:space="preserve"> kari átlagok csupán </w:t>
      </w:r>
      <w:r w:rsidRPr="007A7FAC">
        <w:rPr>
          <w:rFonts w:ascii="Times New Roman" w:hAnsi="Times New Roman" w:cs="Times New Roman"/>
          <w:i/>
          <w:sz w:val="24"/>
          <w:szCs w:val="24"/>
        </w:rPr>
        <w:t>három</w:t>
      </w:r>
      <w:r w:rsidRPr="007A7FAC">
        <w:rPr>
          <w:rFonts w:ascii="Times New Roman" w:hAnsi="Times New Roman" w:cs="Times New Roman"/>
          <w:sz w:val="24"/>
          <w:szCs w:val="24"/>
        </w:rPr>
        <w:t xml:space="preserve"> esetben nem érték el a 5-ös értéket a 6-os skálán (4, 57 ± 0,82; 4, 85 ± 0,82, 4,87 ±0,89), de így is 4,5 feletti értékeket mutattak. A legérintettebb azonosítható terület az: „Összhangban van-e a kurzus óraszáma és a tananyag mennyisége, elsajátíthatósága?”, az „Amennyiben tartozott gyakorlat a tantárgyhoz, mennyire járult hozzá a gyakorlat a tananyag elsajátításához?” és a „Volt-e biztosítva konzultációs lehetőség a félév során a kontaktórán kívül is? (fogadóóra/ konzultáció/</w:t>
      </w:r>
      <w:proofErr w:type="gramStart"/>
      <w:r w:rsidRPr="007A7FAC">
        <w:rPr>
          <w:rFonts w:ascii="Times New Roman" w:hAnsi="Times New Roman" w:cs="Times New Roman"/>
          <w:sz w:val="24"/>
          <w:szCs w:val="24"/>
        </w:rPr>
        <w:t>elektronikus,</w:t>
      </w:r>
      <w:proofErr w:type="gramEnd"/>
      <w:r w:rsidRPr="007A7FAC">
        <w:rPr>
          <w:rFonts w:ascii="Times New Roman" w:hAnsi="Times New Roman" w:cs="Times New Roman"/>
          <w:sz w:val="24"/>
          <w:szCs w:val="24"/>
        </w:rPr>
        <w:t xml:space="preserve"> stb..)” kérdések esetén mutatkozott. </w:t>
      </w:r>
    </w:p>
    <w:p w14:paraId="31708BBB" w14:textId="77777777" w:rsidR="00294299" w:rsidRPr="007A7FAC" w:rsidRDefault="00294299" w:rsidP="00294299">
      <w:pPr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  <w:lang w:eastAsia="hu-HU"/>
        </w:rPr>
        <w:t>Az oktatók eredményeit külön elemezve</w:t>
      </w:r>
      <w:r w:rsidRPr="007A7FAC">
        <w:rPr>
          <w:rFonts w:ascii="Times New Roman" w:hAnsi="Times New Roman" w:cs="Times New Roman"/>
          <w:sz w:val="24"/>
          <w:szCs w:val="24"/>
        </w:rPr>
        <w:t xml:space="preserve"> 6-os értékelési skálán 3,5 alatti érték 2 oktató átlaga esetében mutatkozik (válaszadási arány: 9,7 és 27,7%). További két oktató minősítése a hallgatói pontszámok átlaga alapján a 3,5-4,0 pontok közé esik (válaszadási arány: 3,3 és 8,1%). Ezen oktatói vélemények felülbírálata megkezdődik. Számos oktató esetén írtak a hallgatók szöveges véleményt is, melyek tovább segíthetik a problémás területek feltárását.</w:t>
      </w:r>
    </w:p>
    <w:p w14:paraId="2021B904" w14:textId="1B6EF34B" w:rsidR="005C07B6" w:rsidRPr="007A7FAC" w:rsidRDefault="007A7FAC" w:rsidP="005C07B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7FAC">
        <w:rPr>
          <w:rFonts w:ascii="Times New Roman" w:hAnsi="Times New Roman" w:cs="Times New Roman"/>
          <w:b/>
          <w:bCs/>
          <w:sz w:val="26"/>
          <w:szCs w:val="26"/>
        </w:rPr>
        <w:t>II. szemeszter</w:t>
      </w:r>
      <w:r w:rsidR="005C07B6" w:rsidRPr="007A7FAC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4621F374" w14:textId="13FB05FF" w:rsidR="005C07B6" w:rsidRPr="007A7FAC" w:rsidRDefault="005C07B6" w:rsidP="005C07B6">
      <w:pPr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Az Egészségtudományi Kar tekintetében a 2022/23-as tanév II. szemeszterére vonatkozó </w:t>
      </w:r>
      <w:r w:rsidRPr="007A7FAC">
        <w:rPr>
          <w:rFonts w:ascii="Times New Roman" w:hAnsi="Times New Roman" w:cs="Times New Roman"/>
          <w:b/>
          <w:sz w:val="24"/>
          <w:szCs w:val="24"/>
        </w:rPr>
        <w:t>Oktatói munka hallgatói véleményezése (OMHV felmérés)</w:t>
      </w:r>
      <w:r w:rsidRPr="007A7FAC">
        <w:rPr>
          <w:rFonts w:ascii="Times New Roman" w:hAnsi="Times New Roman" w:cs="Times New Roman"/>
          <w:sz w:val="24"/>
          <w:szCs w:val="24"/>
        </w:rPr>
        <w:t xml:space="preserve"> eredményeinek értékelése során 328 esetben történt kitöltést lehet figyelembe venni. Ez oktatónként 0 - 11 fő közti megválaszolt kérdőívet és eltérő, de jellemzően igen alacsony kitöltési arányt hozott.</w:t>
      </w:r>
    </w:p>
    <w:p w14:paraId="1F858920" w14:textId="77777777" w:rsidR="005C07B6" w:rsidRPr="007A7FAC" w:rsidRDefault="005C07B6" w:rsidP="005C07B6">
      <w:pPr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 véleményező hallgatók 82,9%-a az Egészségtudományi Karon tanul, többségük alap- (65,3%) vagy mesterképzésen (12,7%), illetve szakirányú továbbképzésen (14,9%) vesz részt. A munkarend tekintetében közel azonos arányban jelenik meg a nappali és a levelező forma. Megfigyelhető, hogy magasabb volt az elméleti oktatás alapján beadott értékelések aránya (69,1%), szemben a gyakorlatéval (30,9%). Az eredményeket tekintve elmondható, hogy az oktatók és a kurzusok többnyire jó értékeléseket kaptak, így a szélesebb eloszlású, egyes hallgatók számára hiányosságot vagy nehézséget tükröző területek kerülnek megemlítésre a következőkben.  </w:t>
      </w:r>
    </w:p>
    <w:p w14:paraId="60EA5E40" w14:textId="77777777" w:rsidR="005C07B6" w:rsidRPr="007A7FAC" w:rsidRDefault="005C07B6" w:rsidP="005C07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Az </w:t>
      </w:r>
      <w:r w:rsidRPr="007A7FAC">
        <w:rPr>
          <w:rFonts w:ascii="Times New Roman" w:hAnsi="Times New Roman" w:cs="Times New Roman"/>
          <w:i/>
          <w:sz w:val="24"/>
          <w:szCs w:val="24"/>
        </w:rPr>
        <w:t>óraszámhoz igazított tananyagmennyiség megfelelőségét</w:t>
      </w:r>
      <w:r w:rsidRPr="007A7FAC">
        <w:rPr>
          <w:rFonts w:ascii="Times New Roman" w:hAnsi="Times New Roman" w:cs="Times New Roman"/>
          <w:sz w:val="24"/>
          <w:szCs w:val="24"/>
        </w:rPr>
        <w:t xml:space="preserve"> a válaszadók 65,6 %-a ítélte kifejezetten jónak (6 vagy 5 pont a skálán), ugyanakkor az összes többi kategória esetén is </w:t>
      </w:r>
      <w:r w:rsidRPr="007A7FAC">
        <w:rPr>
          <w:rFonts w:ascii="Times New Roman" w:hAnsi="Times New Roman" w:cs="Times New Roman"/>
          <w:sz w:val="24"/>
          <w:szCs w:val="24"/>
        </w:rPr>
        <w:lastRenderedPageBreak/>
        <w:t xml:space="preserve">jelennek meg értékelések. Egyéni oktatói szinten vizsgálva a kérdést is látható, hogy változatos a válaszok aránya. Ugyanakkor megfigyelhető, hogy az oktatott kurzusok nehézségének növekedésével mindinkább jelentkezik a hallgatókban az érzett tananyagmennyiség elsajátíthatóságát illető nehezítettség érzése is. </w:t>
      </w:r>
    </w:p>
    <w:p w14:paraId="1A2E9DFC" w14:textId="77777777" w:rsidR="005C07B6" w:rsidRPr="007A7FAC" w:rsidRDefault="005C07B6" w:rsidP="005C07B6">
      <w:pPr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 kitöltők válaszai alapján több esetben negatívan is jellemzett terület még: </w:t>
      </w:r>
      <w:r w:rsidRPr="007A7FAC">
        <w:rPr>
          <w:rFonts w:ascii="Times New Roman" w:hAnsi="Times New Roman" w:cs="Times New Roman"/>
          <w:i/>
          <w:sz w:val="24"/>
          <w:szCs w:val="24"/>
        </w:rPr>
        <w:t>az elméleti és gyakorlati oktatás összhangja</w:t>
      </w:r>
      <w:r w:rsidRPr="007A7FAC">
        <w:rPr>
          <w:rFonts w:ascii="Times New Roman" w:hAnsi="Times New Roman" w:cs="Times New Roman"/>
          <w:sz w:val="24"/>
          <w:szCs w:val="24"/>
        </w:rPr>
        <w:t xml:space="preserve"> („egyáltalán nem” vagy „kevésbé”: 11,6%), illetve </w:t>
      </w:r>
      <w:r w:rsidRPr="007A7FAC">
        <w:rPr>
          <w:rFonts w:ascii="Times New Roman" w:hAnsi="Times New Roman" w:cs="Times New Roman"/>
          <w:i/>
          <w:sz w:val="24"/>
          <w:szCs w:val="24"/>
        </w:rPr>
        <w:t xml:space="preserve">a konzultációs lehetőség igénybevehetősége </w:t>
      </w:r>
      <w:r w:rsidRPr="007A7FAC">
        <w:rPr>
          <w:rFonts w:ascii="Times New Roman" w:hAnsi="Times New Roman" w:cs="Times New Roman"/>
          <w:sz w:val="24"/>
          <w:szCs w:val="24"/>
        </w:rPr>
        <w:t xml:space="preserve">(„egyáltalán nem” vagy „kevésbé”: 11,9%). </w:t>
      </w:r>
    </w:p>
    <w:p w14:paraId="096F9322" w14:textId="77777777" w:rsidR="005C07B6" w:rsidRPr="007A7FAC" w:rsidRDefault="005C07B6" w:rsidP="005C07B6">
      <w:pPr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 hallgatók a szöveges véleményezés lehetőségével is éltek (35 db), ahol a válaszok vegyes képet adnak. A sok dicsérő, biztató gondolat mellett leginkább a vizsgaszituációval kapcsolatosan érkeztek kritikus megjegyzések (néhány hallgató az oktató kemény stílusát, illetve a felkészüléshez rendelkezésre álló anyag hiányosságát említi). Az egy oktató kapcsán felmerült, jelentősebb intervallumú hiányos óratartásra vonatkozóan kiderült, hogy sorozatos konferenciarészvétel szolgál ennek magyarázatául. Az említett oktató az óráinak elmaradását és a pótlás módját előre jelezte a hallgatók felé, majd hosszabb időtartamú- és pót óra tartásával ezt meg is tette, így a tananyagot illetően nem volt szükség csökkentésre vagy módosításra.  </w:t>
      </w:r>
    </w:p>
    <w:p w14:paraId="186C36E0" w14:textId="77777777" w:rsidR="005C07B6" w:rsidRPr="007A7FAC" w:rsidRDefault="005C07B6" w:rsidP="005C07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Összességében tehát alacsony válaszadási arány mellett többségében jó véleményeket kaptak az Egészségtudományi Kar oktatói és kurzusai. A hiányosságok elsősorban a könnyen hozzáférhető, egyértelmű tananyagban és a konzultációs alkalmak lehetőségében mutatkoznak. A tananyagok fejlesztésére, kiadására vonatkozásában az oktatók figyelmének felhívása minden tanév során megtörténik. </w:t>
      </w:r>
    </w:p>
    <w:p w14:paraId="0A81F9B5" w14:textId="77777777" w:rsidR="005C07B6" w:rsidRPr="007A7FAC" w:rsidRDefault="005C07B6" w:rsidP="005C07B6">
      <w:pPr>
        <w:jc w:val="both"/>
        <w:rPr>
          <w:rFonts w:ascii="Times New Roman" w:hAnsi="Times New Roman" w:cs="Times New Roman"/>
          <w:sz w:val="24"/>
          <w:szCs w:val="24"/>
        </w:rPr>
      </w:pPr>
      <w:r w:rsidRPr="007A7FAC">
        <w:rPr>
          <w:rFonts w:ascii="Times New Roman" w:hAnsi="Times New Roman" w:cs="Times New Roman"/>
          <w:sz w:val="24"/>
          <w:szCs w:val="24"/>
        </w:rPr>
        <w:t xml:space="preserve">A félévre érvényes, rendszeres konzultációs időpontok kifüggesztésre kerülnek a kari (Stefánia) épületben, minden szemeszter elején, az oktatókkal történt egyeztetést követően. Ezen felül - többször is volt rá példa, hogy- az oktató megkeresését követően a hallgatók számára alkalmasabb időpontban is került konzultáció megtartásra. Így valószínűsíthető, hogy inkább az információ hiánya miatt nem tudta néhány hallgató, hogy lehetősége lenne erre. Ezért ennek alaposabb közlésére kerül a továbbiakban sor a kar hallgatói számára. </w:t>
      </w:r>
    </w:p>
    <w:p w14:paraId="20A09ABF" w14:textId="77777777" w:rsidR="00294299" w:rsidRPr="007A7FAC" w:rsidRDefault="00294299">
      <w:pPr>
        <w:rPr>
          <w:rFonts w:ascii="Times New Roman" w:hAnsi="Times New Roman" w:cs="Times New Roman"/>
          <w:sz w:val="24"/>
          <w:szCs w:val="24"/>
        </w:rPr>
      </w:pPr>
    </w:p>
    <w:sectPr w:rsidR="00294299" w:rsidRPr="007A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99"/>
    <w:rsid w:val="0000603F"/>
    <w:rsid w:val="00294299"/>
    <w:rsid w:val="005C07B6"/>
    <w:rsid w:val="00600EFE"/>
    <w:rsid w:val="007A7FAC"/>
    <w:rsid w:val="007B0FF5"/>
    <w:rsid w:val="00940161"/>
    <w:rsid w:val="00C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7725"/>
  <w15:chartTrackingRefBased/>
  <w15:docId w15:val="{012A6CFD-5191-4B6A-B461-65BAF89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42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9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42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42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42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42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42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42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42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42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42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42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4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4555</Characters>
  <Application>Microsoft Office Word</Application>
  <DocSecurity>0</DocSecurity>
  <Lines>37</Lines>
  <Paragraphs>10</Paragraphs>
  <ScaleCrop>false</ScaleCrop>
  <Company>University of Miskolc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Tünde</dc:creator>
  <cp:keywords/>
  <dc:description/>
  <cp:lastModifiedBy>Szabó Tünde</cp:lastModifiedBy>
  <cp:revision>6</cp:revision>
  <dcterms:created xsi:type="dcterms:W3CDTF">2025-10-29T14:32:00Z</dcterms:created>
  <dcterms:modified xsi:type="dcterms:W3CDTF">2025-10-31T10:29:00Z</dcterms:modified>
</cp:coreProperties>
</file>